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20"/>
        </w:tabs>
        <w:spacing w:lineRule="atLeast" w:line="240"/>
        <w:ind w:left="0" w:hanging="0"/>
        <w:rPr>
          <w:rFonts w:ascii="Times New Roman" w:hAnsi="Times New Roman"/>
          <w:bCs/>
          <w:spacing w:val="26"/>
          <w:sz w:val="28"/>
          <w:szCs w:val="28"/>
        </w:rPr>
      </w:pPr>
      <w:r>
        <w:rPr>
          <w:rFonts w:ascii="Times New Roman" w:hAnsi="Times New Roman"/>
          <w:bCs/>
          <w:spacing w:val="26"/>
          <w:sz w:val="28"/>
          <w:szCs w:val="28"/>
        </w:rPr>
        <w:t xml:space="preserve">РЕСПУБЛИКА АДЫГЕЯ       </w:t>
        <w:tab/>
        <w:t xml:space="preserve">    АДЫГЭ РЕСПУБЛИКЭМ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5715" distB="5715" distL="117475" distR="114935" simplePos="0" locked="0" layoutInCell="0" allowOverlap="1" relativeHeight="2" wp14:anchorId="04EA9938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502535" cy="799465"/>
                <wp:effectExtent l="635" t="635" r="0" b="0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79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т. 9-32-22</w:t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362.55pt;margin-top:5.1pt;width:197pt;height:62.9pt;mso-wrap-style:square;v-text-anchor:top;mso-position-horizontal-relative:page" wp14:anchorId="04EA993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385635, ст. Дондуковскэр, Лениным, иур 151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т. 9-32-22</w:t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5715" distB="8255" distL="117475" distR="114935" simplePos="0" locked="0" layoutInCell="0" allowOverlap="1" relativeHeight="4" wp14:anchorId="4963E617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502535" cy="930275"/>
                <wp:effectExtent l="635" t="635" r="0" b="0"/>
                <wp:wrapSquare wrapText="largest"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930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f" o:allowincell="f" style="position:absolute;margin-left:56.55pt;margin-top:5.1pt;width:197pt;height:73.2pt;mso-wrap-style:square;v-text-anchor:top;mso-position-horizontal-relative:page" wp14:anchorId="4963E61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т. 3-09-29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62.25pt;height:62.25pt;mso-wrap-distance-right:0pt" filled="t" fillcolor="#FFFFFF" o:ole="">
            <v:imagedata r:id="rId3" o:title=""/>
          </v:shape>
          <o:OLEObject Type="Embed" ProgID="Рисунок" ShapeID="ole_rId2" DrawAspect="Content" ObjectID="_1552920026" r:id="rId2"/>
        </w:objec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1304" w:type="dxa"/>
        <w:jc w:val="left"/>
        <w:tblInd w:w="-9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4"/>
      </w:tblGrid>
      <w:tr>
        <w:trPr>
          <w:trHeight w:val="100" w:hRule="atLeast"/>
        </w:trPr>
        <w:tc>
          <w:tcPr>
            <w:tcW w:w="11304" w:type="dxa"/>
            <w:tcBorders>
              <w:top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« 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  <w:u w:val="single"/>
        </w:rPr>
        <w:t xml:space="preserve"> »    </w:t>
      </w:r>
      <w:r>
        <w:rPr>
          <w:rFonts w:ascii="Times New Roman" w:hAnsi="Times New Roman"/>
          <w:sz w:val="28"/>
          <w:szCs w:val="28"/>
          <w:u w:val="single"/>
        </w:rPr>
        <w:t>06.</w:t>
      </w:r>
      <w:r>
        <w:rPr>
          <w:rFonts w:ascii="Times New Roman" w:hAnsi="Times New Roman"/>
          <w:sz w:val="28"/>
          <w:szCs w:val="28"/>
          <w:u w:val="single"/>
        </w:rPr>
        <w:t xml:space="preserve">   2022  г. №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44</w:t>
      </w:r>
    </w:p>
    <w:p>
      <w:pPr>
        <w:pStyle w:val="Normal"/>
        <w:jc w:val="center"/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sz w:val="22"/>
          <w:szCs w:val="22"/>
        </w:rPr>
        <w:t>ст. Дондуковская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Times New Roman" w:hAnsi="Times New Roman"/>
          <w:b/>
          <w:b/>
          <w:bCs w:val="false"/>
          <w:i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 w:val="false"/>
          <w:i/>
          <w:color w:val="000000" w:themeColor="text1"/>
          <w:sz w:val="28"/>
          <w:szCs w:val="28"/>
          <w:lang w:eastAsia="ru-RU"/>
        </w:rPr>
        <w:t>"Об утверждении административного регламента предоставления     муниципальной услуги "Присвоение (изменение, аннулирование) адреса объектам адресации" на территории муниципального образования  "Дондуковское сельское поселение"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В соответствии </w:t>
      </w:r>
      <w:r>
        <w:fldChar w:fldCharType="begin"/>
      </w:r>
      <w:r>
        <w:rPr>
          <w:sz w:val="28"/>
          <w:szCs w:val="28"/>
          <w:bCs w:val="false"/>
          <w:rFonts w:ascii="Times New Roman" w:hAnsi="Times New Roman"/>
          <w:lang w:eastAsia="ru-RU"/>
        </w:rPr>
        <w:instrText xml:space="preserve"> HYPERLINK "https://internet.garant.ru/" \l "/document/186367/entry/0"</w:instrText>
      </w:r>
      <w:r>
        <w:rPr>
          <w:sz w:val="28"/>
          <w:szCs w:val="28"/>
          <w:bCs w:val="false"/>
          <w:rFonts w:ascii="Times New Roman" w:hAnsi="Times New Roman"/>
          <w:lang w:eastAsia="ru-RU"/>
        </w:rPr>
        <w:fldChar w:fldCharType="separate"/>
      </w:r>
      <w:r>
        <w:rPr>
          <w:rFonts w:ascii="Times New Roman" w:hAnsi="Times New Roman"/>
          <w:bCs w:val="false"/>
          <w:sz w:val="28"/>
          <w:szCs w:val="28"/>
          <w:lang w:eastAsia="ru-RU"/>
        </w:rPr>
        <w:t>Федеральным законом</w:t>
      </w:r>
      <w:r>
        <w:rPr>
          <w:sz w:val="28"/>
          <w:szCs w:val="28"/>
          <w:bCs w:val="false"/>
          <w:rFonts w:ascii="Times New Roman" w:hAnsi="Times New Roman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 от 06.10.2003 N 131-ФЗ "Об общих принципах организации местного самоуправления в Российской Федерации", </w:t>
      </w:r>
      <w:r>
        <w:fldChar w:fldCharType="begin"/>
      </w:r>
      <w:r>
        <w:rPr>
          <w:sz w:val="28"/>
          <w:szCs w:val="28"/>
          <w:bCs w:val="false"/>
          <w:rFonts w:ascii="Times New Roman" w:hAnsi="Times New Roman"/>
          <w:lang w:eastAsia="ru-RU"/>
        </w:rPr>
        <w:instrText xml:space="preserve"> HYPERLINK "https://internet.garant.ru/" \l "/document/12177515/entry/0"</w:instrText>
      </w:r>
      <w:r>
        <w:rPr>
          <w:sz w:val="28"/>
          <w:szCs w:val="28"/>
          <w:bCs w:val="false"/>
          <w:rFonts w:ascii="Times New Roman" w:hAnsi="Times New Roman"/>
          <w:lang w:eastAsia="ru-RU"/>
        </w:rPr>
        <w:fldChar w:fldCharType="separate"/>
      </w:r>
      <w:r>
        <w:rPr>
          <w:rFonts w:ascii="Times New Roman" w:hAnsi="Times New Roman"/>
          <w:bCs w:val="false"/>
          <w:sz w:val="28"/>
          <w:szCs w:val="28"/>
          <w:lang w:eastAsia="ru-RU"/>
        </w:rPr>
        <w:t>Федеральным законом</w:t>
      </w:r>
      <w:r>
        <w:rPr>
          <w:sz w:val="28"/>
          <w:szCs w:val="28"/>
          <w:bCs w:val="false"/>
          <w:rFonts w:ascii="Times New Roman" w:hAnsi="Times New Roman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 от 27.07.2010 N 210-ФЗ "Об организации предоставления государственных и муниципальных услуг", </w:t>
      </w:r>
      <w:r>
        <w:fldChar w:fldCharType="begin"/>
      </w:r>
      <w:r>
        <w:rPr>
          <w:sz w:val="28"/>
          <w:szCs w:val="28"/>
          <w:bCs w:val="false"/>
          <w:rFonts w:ascii="Times New Roman" w:hAnsi="Times New Roman"/>
          <w:lang w:eastAsia="ru-RU"/>
        </w:rPr>
        <w:instrText xml:space="preserve"> HYPERLINK "https://internet.garant.ru/" \l "/document/70552650/entry/0"</w:instrText>
      </w:r>
      <w:r>
        <w:rPr>
          <w:sz w:val="28"/>
          <w:szCs w:val="28"/>
          <w:bCs w:val="false"/>
          <w:rFonts w:ascii="Times New Roman" w:hAnsi="Times New Roman"/>
          <w:lang w:eastAsia="ru-RU"/>
        </w:rPr>
        <w:fldChar w:fldCharType="separate"/>
      </w:r>
      <w:r>
        <w:rPr>
          <w:rFonts w:ascii="Times New Roman" w:hAnsi="Times New Roman"/>
          <w:bCs w:val="false"/>
          <w:sz w:val="28"/>
          <w:szCs w:val="28"/>
          <w:lang w:eastAsia="ru-RU"/>
        </w:rPr>
        <w:t>Федеральным законом</w:t>
      </w:r>
      <w:r>
        <w:rPr>
          <w:sz w:val="28"/>
          <w:szCs w:val="28"/>
          <w:bCs w:val="false"/>
          <w:rFonts w:ascii="Times New Roman" w:hAnsi="Times New Roman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 от 28.12.2013 N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 </w:t>
      </w:r>
      <w:r>
        <w:fldChar w:fldCharType="begin"/>
      </w:r>
      <w:r>
        <w:rPr>
          <w:sz w:val="28"/>
          <w:szCs w:val="28"/>
          <w:bCs w:val="false"/>
          <w:rFonts w:ascii="Times New Roman" w:hAnsi="Times New Roman"/>
          <w:lang w:eastAsia="ru-RU"/>
        </w:rPr>
        <w:instrText xml:space="preserve"> HYPERLINK "https://internet.garant.ru/" \l "/document/70803770/entry/0"</w:instrText>
      </w:r>
      <w:r>
        <w:rPr>
          <w:sz w:val="28"/>
          <w:szCs w:val="28"/>
          <w:bCs w:val="false"/>
          <w:rFonts w:ascii="Times New Roman" w:hAnsi="Times New Roman"/>
          <w:lang w:eastAsia="ru-RU"/>
        </w:rPr>
        <w:fldChar w:fldCharType="separate"/>
      </w:r>
      <w:r>
        <w:rPr>
          <w:rFonts w:ascii="Times New Roman" w:hAnsi="Times New Roman"/>
          <w:bCs w:val="false"/>
          <w:sz w:val="28"/>
          <w:szCs w:val="28"/>
          <w:lang w:eastAsia="ru-RU"/>
        </w:rPr>
        <w:t>постановлением</w:t>
      </w:r>
      <w:r>
        <w:rPr>
          <w:sz w:val="28"/>
          <w:szCs w:val="28"/>
          <w:bCs w:val="false"/>
          <w:rFonts w:ascii="Times New Roman" w:hAnsi="Times New Roman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 Правительства Российской Федерации от 19 ноября 2014 г. N 1221 "Об утверждении Правил присвоения, изменения и аннулирования адресов", </w:t>
      </w:r>
      <w:r>
        <w:fldChar w:fldCharType="begin"/>
      </w:r>
      <w:r>
        <w:rPr>
          <w:sz w:val="28"/>
          <w:szCs w:val="28"/>
          <w:bCs w:val="false"/>
          <w:rFonts w:ascii="Times New Roman" w:hAnsi="Times New Roman"/>
          <w:lang w:eastAsia="ru-RU"/>
        </w:rPr>
        <w:instrText xml:space="preserve"> HYPERLINK "https://internet.garant.ru/" \l "/document/43623374/entry/1000"</w:instrText>
      </w:r>
      <w:r>
        <w:rPr>
          <w:sz w:val="28"/>
          <w:szCs w:val="28"/>
          <w:bCs w:val="false"/>
          <w:rFonts w:ascii="Times New Roman" w:hAnsi="Times New Roman"/>
          <w:lang w:eastAsia="ru-RU"/>
        </w:rPr>
        <w:fldChar w:fldCharType="separate"/>
      </w:r>
      <w:r>
        <w:rPr>
          <w:rFonts w:ascii="Times New Roman" w:hAnsi="Times New Roman"/>
          <w:bCs w:val="false"/>
          <w:sz w:val="28"/>
          <w:szCs w:val="28"/>
          <w:lang w:eastAsia="ru-RU"/>
        </w:rPr>
        <w:t>Уставом</w:t>
      </w:r>
      <w:r>
        <w:rPr>
          <w:sz w:val="28"/>
          <w:szCs w:val="28"/>
          <w:bCs w:val="false"/>
          <w:rFonts w:ascii="Times New Roman" w:hAnsi="Times New Roman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 муниципального образования "Дондуковское сельское поселение". 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 w:val="false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b/>
          <w:bCs w:val="false"/>
          <w:i/>
          <w:color w:val="000000" w:themeColor="text1"/>
          <w:sz w:val="28"/>
          <w:szCs w:val="28"/>
          <w:lang w:eastAsia="ru-RU"/>
        </w:rPr>
        <w:t>ПОСТАНОВЛЯЮ</w:t>
      </w:r>
      <w:r>
        <w:rPr>
          <w:rFonts w:ascii="Times New Roman" w:hAnsi="Times New Roman"/>
          <w:b/>
          <w:bCs w:val="false"/>
          <w:i/>
          <w:color w:val="000000" w:themeColor="text1"/>
          <w:sz w:val="28"/>
          <w:szCs w:val="28"/>
          <w:lang w:eastAsia="ru-RU"/>
        </w:rPr>
        <w:t>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1. Утвердить административный регламент предоставления муниципальной услуги "Присвоение (изменение, аннулирование) адреса объектам адресации" на территории муниципального образования "Дондуковское сельское поселение" 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2. Разместить настоящий Административный регламент на официальном сайте администрации муниципального образования «Дондуковское сельское поселение».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3. </w:t>
      </w:r>
      <w:r>
        <w:fldChar w:fldCharType="begin"/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"/document/43602036/entry/0"</w:instrText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Постановление</w:t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 N 105 от  21.12.2012 года "Об утверждении административного регламента предоставления муниципальной услуги "Присвоение (изменение, аннулирование) адреса объектам адресации" на территории муниципального образования "Дондуковское сельское поселение"- признать утратившим силу.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4.Настоящее Постановление вступает в силу со дня его официального обнародования.</w:t>
      </w:r>
    </w:p>
    <w:tbl>
      <w:tblPr>
        <w:tblpPr w:bottomFromText="0" w:horzAnchor="margin" w:leftFromText="180" w:rightFromText="180" w:tblpX="0" w:tblpY="389" w:topFromText="0" w:vertAnchor="text"/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235"/>
        <w:gridCol w:w="3119"/>
      </w:tblGrid>
      <w:tr>
        <w:trPr>
          <w:trHeight w:val="263" w:hRule="atLeast"/>
        </w:trPr>
        <w:tc>
          <w:tcPr>
            <w:tcW w:w="6235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  <w:t>Глава муниципального образования</w:t>
              <w:br/>
              <w:t>"Дондуковское сельское поселение"</w:t>
            </w:r>
          </w:p>
        </w:tc>
        <w:tc>
          <w:tcPr>
            <w:tcW w:w="3119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  <w:t>Н.Н.Бровин</w:t>
            </w:r>
          </w:p>
        </w:tc>
      </w:tr>
    </w:tbl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/>
          <w:bCs w:val="false"/>
          <w:color w:val="000000" w:themeColor="text1"/>
          <w:sz w:val="24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4"/>
          <w:lang w:eastAsia="ru-RU"/>
        </w:rPr>
      </w:r>
    </w:p>
    <w:p>
      <w:pPr>
        <w:pStyle w:val="Normal"/>
        <w:rPr>
          <w:rFonts w:ascii="Times New Roman" w:hAnsi="Times New Roman"/>
          <w:bCs w:val="false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>
      <w:pPr>
        <w:pStyle w:val="Normal"/>
        <w:tabs>
          <w:tab w:val="clear" w:pos="708"/>
          <w:tab w:val="left" w:pos="975" w:leader="none"/>
        </w:tabs>
        <w:rPr>
          <w:rFonts w:ascii="Times New Roman" w:hAnsi="Times New Roman"/>
          <w:bCs w:val="false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Юрист                                                                                      А.М. Кондрашова</w:t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>
      <w:pPr>
        <w:pStyle w:val="S37"/>
        <w:spacing w:before="280" w:after="280"/>
        <w:jc w:val="right"/>
        <w:rPr>
          <w:rFonts w:ascii="PT Serif" w:hAnsi="PT Serif"/>
          <w:color w:val="22272F"/>
          <w:sz w:val="23"/>
          <w:szCs w:val="23"/>
        </w:rPr>
      </w:pPr>
      <w:r>
        <w:rPr>
          <w:color w:val="000000" w:themeColor="text1"/>
          <w:sz w:val="28"/>
          <w:szCs w:val="28"/>
        </w:rPr>
        <w:t> </w:t>
      </w:r>
      <w:r>
        <w:rPr>
          <w:rFonts w:ascii="PT Serif" w:hAnsi="PT Serif"/>
          <w:color w:val="22272F"/>
          <w:sz w:val="23"/>
          <w:szCs w:val="23"/>
        </w:rPr>
        <w:t>Приложение</w:t>
        <w:br/>
        <w:t>к </w:t>
      </w:r>
      <w:r>
        <w:fldChar w:fldCharType="begin"/>
      </w:r>
      <w:r>
        <w:rPr>
          <w:sz w:val="23"/>
          <w:szCs w:val="23"/>
          <w:rFonts w:ascii="PT Serif" w:hAnsi="PT Serif"/>
          <w:color w:val="3272C0"/>
        </w:rPr>
        <w:instrText xml:space="preserve"> HYPERLINK "https://internet.garant.ru/" \l "/document/400744659/entry/0"</w:instrText>
      </w:r>
      <w:r>
        <w:rPr>
          <w:sz w:val="23"/>
          <w:szCs w:val="23"/>
          <w:rFonts w:ascii="PT Serif" w:hAnsi="PT Serif"/>
          <w:color w:val="3272C0"/>
        </w:rPr>
        <w:fldChar w:fldCharType="separate"/>
      </w:r>
      <w:r>
        <w:rPr>
          <w:rFonts w:ascii="PT Serif" w:hAnsi="PT Serif"/>
          <w:color w:val="3272C0"/>
          <w:sz w:val="23"/>
          <w:szCs w:val="23"/>
        </w:rPr>
        <w:t>постановлению</w:t>
      </w:r>
      <w:r>
        <w:rPr>
          <w:sz w:val="23"/>
          <w:szCs w:val="23"/>
          <w:rFonts w:ascii="PT Serif" w:hAnsi="PT Serif"/>
          <w:color w:val="3272C0"/>
        </w:rPr>
        <w:fldChar w:fldCharType="end"/>
      </w:r>
      <w:r>
        <w:rPr>
          <w:rFonts w:ascii="PT Serif" w:hAnsi="PT Serif"/>
          <w:color w:val="22272F"/>
          <w:sz w:val="23"/>
          <w:szCs w:val="23"/>
        </w:rPr>
        <w:t> главы</w:t>
        <w:br/>
        <w:t>"Дондуковское сельское поселение"</w:t>
        <w:br/>
        <w:t>от 1</w:t>
      </w:r>
      <w:r>
        <w:rPr>
          <w:rFonts w:ascii="PT Serif" w:hAnsi="PT Serif"/>
          <w:color w:val="22272F"/>
          <w:sz w:val="23"/>
          <w:szCs w:val="23"/>
        </w:rPr>
        <w:t>7.06.2022</w:t>
      </w:r>
      <w:r>
        <w:rPr>
          <w:rFonts w:ascii="PT Serif" w:hAnsi="PT Serif"/>
          <w:color w:val="22272F"/>
          <w:sz w:val="23"/>
          <w:szCs w:val="23"/>
        </w:rPr>
        <w:t> г. N 4</w:t>
      </w:r>
      <w:r>
        <w:rPr>
          <w:rFonts w:ascii="PT Serif" w:hAnsi="PT Serif"/>
          <w:color w:val="22272F"/>
          <w:sz w:val="23"/>
          <w:szCs w:val="23"/>
        </w:rPr>
        <w:t>4</w:t>
      </w:r>
    </w:p>
    <w:p>
      <w:pPr>
        <w:pStyle w:val="Normal"/>
        <w:shd w:val="clear" w:color="auto" w:fill="FFFFFF" w:themeFill="background1"/>
        <w:suppressAutoHyphens w:val="false"/>
        <w:spacing w:beforeAutospacing="1" w:afterAutospacing="1"/>
        <w:jc w:val="center"/>
        <w:rPr>
          <w:rFonts w:ascii="PT Serif" w:hAnsi="PT Serif"/>
          <w:b/>
          <w:b/>
          <w:bCs w:val="false"/>
          <w:color w:val="22272F"/>
          <w:sz w:val="28"/>
          <w:szCs w:val="28"/>
          <w:lang w:eastAsia="ru-RU"/>
        </w:rPr>
      </w:pPr>
      <w:r>
        <w:rPr>
          <w:rFonts w:ascii="PT Serif" w:hAnsi="PT Serif"/>
          <w:b/>
          <w:bCs w:val="false"/>
          <w:color w:val="22272F"/>
          <w:sz w:val="28"/>
          <w:szCs w:val="28"/>
          <w:lang w:eastAsia="ru-RU"/>
        </w:rPr>
        <w:t>Административный регламент</w:t>
        <w:br/>
        <w:t>предоставления муниципальной услуги "</w:t>
      </w:r>
      <w:r>
        <w:rPr>
          <w:rFonts w:ascii="PT Serif" w:hAnsi="PT Serif"/>
          <w:b/>
          <w:bCs w:val="false"/>
          <w:color w:val="22272F"/>
          <w:sz w:val="28"/>
          <w:szCs w:val="28"/>
          <w:shd w:fill="FFFFFF" w:val="clear"/>
          <w:lang w:eastAsia="ru-RU"/>
        </w:rPr>
        <w:t>присвоение</w:t>
      </w:r>
      <w:r>
        <w:rPr>
          <w:rFonts w:ascii="PT Serif" w:hAnsi="PT Serif"/>
          <w:b/>
          <w:bCs w:val="false"/>
          <w:color w:val="22272F"/>
          <w:sz w:val="28"/>
          <w:szCs w:val="28"/>
          <w:lang w:eastAsia="ru-RU"/>
        </w:rPr>
        <w:t> </w:t>
      </w:r>
      <w:r>
        <w:rPr>
          <w:rFonts w:ascii="PT Serif" w:hAnsi="PT Serif"/>
          <w:b/>
          <w:bCs w:val="false"/>
          <w:color w:val="22272F"/>
          <w:sz w:val="28"/>
          <w:szCs w:val="28"/>
          <w:shd w:fill="FFFFFF" w:val="clear"/>
          <w:lang w:eastAsia="ru-RU"/>
        </w:rPr>
        <w:t>(изменение, аннулирование</w:t>
      </w:r>
      <w:r>
        <w:rPr>
          <w:rFonts w:ascii="PT Serif" w:hAnsi="PT Serif"/>
          <w:b/>
          <w:bCs w:val="false"/>
          <w:color w:val="22272F"/>
          <w:sz w:val="28"/>
          <w:szCs w:val="28"/>
          <w:lang w:eastAsia="ru-RU"/>
        </w:rPr>
        <w:t>) </w:t>
      </w:r>
      <w:r>
        <w:rPr>
          <w:rFonts w:ascii="PT Serif" w:hAnsi="PT Serif"/>
          <w:b/>
          <w:bCs w:val="false"/>
          <w:color w:val="22272F"/>
          <w:sz w:val="28"/>
          <w:szCs w:val="28"/>
          <w:shd w:fill="FFFFFF" w:val="clear"/>
          <w:lang w:eastAsia="ru-RU"/>
        </w:rPr>
        <w:t>адреса объектам адресации</w:t>
      </w:r>
      <w:r>
        <w:rPr>
          <w:rFonts w:ascii="PT Serif" w:hAnsi="PT Serif"/>
          <w:b/>
          <w:bCs w:val="false"/>
          <w:color w:val="22272F"/>
          <w:sz w:val="28"/>
          <w:szCs w:val="28"/>
          <w:lang w:eastAsia="ru-RU"/>
        </w:rPr>
        <w:t>"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PT Serif" w:hAnsi="PT Serif"/>
          <w:bCs w:val="false"/>
          <w:color w:val="22272F"/>
          <w:sz w:val="32"/>
          <w:szCs w:val="32"/>
          <w:lang w:eastAsia="ru-RU"/>
        </w:rPr>
      </w:pPr>
      <w:r>
        <w:rPr>
          <w:rFonts w:ascii="PT Serif" w:hAnsi="PT Serif"/>
          <w:bCs w:val="false"/>
          <w:color w:val="22272F"/>
          <w:sz w:val="32"/>
          <w:szCs w:val="32"/>
          <w:lang w:eastAsia="ru-RU"/>
        </w:rPr>
        <w:t>I. Общие положения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1.1. Административный регламент по предоставлению муниципальной услуги "Присвоение (изменение, аннулирование) адреса объектам адресации" на территории муниципального образования "Дондуковское  сельское поселение" (далее соответственно - административный регламент, муниципальная услуга) разработан в целях повышения качества и доступности результатов предоставления муниципальной услуги, 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услугу".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1.2. Круг заявителей.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 процессе предоставления муниципальной услуги физические, юридические лица, претендующие на получение муниципальной услуги, именуются заявителями (далее - Заявители).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Муниципальная услуга предоставляется физическим, юридическим лицам, являющимся: собственниками объекта адресации либо лицами, обладающими одним из следующих вещных прав на объект адресации: право хозяйственного ведения, оперативного управления, пожизненно наследуемого владения, постоянного (бессрочного) пользования.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1.3. Требования к порядку информирования о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>Место нахождения и почтовый адрес: 385635 Республика Адыгея Гиагинский район ст.  Дондуковская.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>График работы: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>понедельник - пятница с 8.00 до 15.00,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>перерыв - с 12.00 до 13.00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>выходные - суббота, воскресенье и праздничные дни.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>Телефон администрации: (87779) 3-09-29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>Электронный адрес администрации:</w:t>
      </w:r>
      <w:r>
        <w:rPr/>
        <w:t xml:space="preserve"> </w:t>
      </w: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>www.adm.donduk.sp@mail.ru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4">
        <w:r>
          <w:rPr>
            <w:rFonts w:ascii="Times New Roman" w:hAnsi="Times New Roman"/>
            <w:bCs w:val="false"/>
            <w:sz w:val="23"/>
            <w:szCs w:val="23"/>
            <w:lang w:eastAsia="ru-RU"/>
          </w:rPr>
          <w:t>www.gosuslugi.</w:t>
        </w:r>
        <w:r>
          <w:rPr>
            <w:rFonts w:ascii="Times New Roman" w:hAnsi="Times New Roman"/>
            <w:bCs w:val="false"/>
            <w:sz w:val="23"/>
            <w:szCs w:val="23"/>
            <w:lang w:val="en-US" w:eastAsia="ru-RU"/>
          </w:rPr>
          <w:t>ru</w:t>
        </w:r>
      </w:hyperlink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>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» (далее также – Региональный портал) в сети Интернет: </w:t>
      </w:r>
      <w:hyperlink r:id="rId5">
        <w:r>
          <w:rPr>
            <w:rFonts w:ascii="Times New Roman" w:hAnsi="Times New Roman"/>
            <w:bCs w:val="false"/>
            <w:sz w:val="23"/>
            <w:szCs w:val="23"/>
            <w:lang w:val="en-US" w:eastAsia="ru-RU"/>
          </w:rPr>
          <w:t>https</w:t>
        </w:r>
        <w:r>
          <w:rPr>
            <w:rFonts w:ascii="Times New Roman" w:hAnsi="Times New Roman"/>
            <w:bCs w:val="false"/>
            <w:sz w:val="23"/>
            <w:szCs w:val="23"/>
            <w:lang w:eastAsia="ru-RU"/>
          </w:rPr>
          <w:t>://gosuslugi.ru.</w:t>
        </w:r>
      </w:hyperlink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Информация о предоставлении муниципальной услуги размещается в сети Интернет: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 www.gosuslugi.ru;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на официальном сайте Дондуковского сельского поселения.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Услуги государственных органов и организаций, участвующих в предоставлении муниципальной услуги, которые являются необходимыми и обязательными для предоставления муниципальной услуги, отсутствуют.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Информирование граждан по вопросам предоставления муниципальной услуги организуется следующим образом: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публичное информирование проводится посредством привлечения средств массовой информации, радио, телевидения (далее - СМИ), а также посредством размещения информации в сети, на информационных стендах в администрации Дондуковского сельского поселения;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индивидуальное информирование проводится в форме устного информирования (лично или по телефону) и письменного информирования (по почте или электронной почте).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 личном обращении заинтересованных лиц в администрацию Дондуковского сельского поселения они информируются о: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порядке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видах и характере официальных документов, необходимых для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сроках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порядке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 случае если для подготовки ответа требуется продолжительное время, сотрудник администрации Дондуковского сельского поселения, осуществляющий индивидуальное устное информирование, предлагает обратиться за необходимой информацией в письменном виде,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На индивидуальное устное информирование каждого заинтересованного лица сотрудник администрации, осуществляющий индивидуальное устное информирование, выделяет не более 15 минут.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Информирование заинтересованных лиц по телефону осуществляется в соответствии с графиком работы специалистов, которые непосредственно взаимодействуют с заинтересованными лицами.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месте нахождения и режиме работы администрации Дондуковского сельского поселения;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видах и характере официальных документов, необходимых для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сроках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порядке обжалования решений, действий или бездействия.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Информация о предоставлении муниципальной услуги в письменной форме предоставляется специалистами администрации на основании письменного обращения заинтересованного лица в течение 8 дней после получения письменного обращения.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 получении запроса по электронной почте специалистом готовится подробный письменный ответ, который отправляется заинтересованному лицу в течение 3 дней после получения запроса по адресу электронной почты.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PT Serif" w:hAnsi="PT Serif"/>
          <w:bCs w:val="false"/>
          <w:color w:val="22272F"/>
          <w:sz w:val="32"/>
          <w:szCs w:val="32"/>
          <w:lang w:eastAsia="ru-RU"/>
        </w:rPr>
      </w:pPr>
      <w:r>
        <w:rPr>
          <w:rFonts w:ascii="PT Serif" w:hAnsi="PT Serif"/>
          <w:bCs w:val="false"/>
          <w:color w:val="22272F"/>
          <w:sz w:val="32"/>
          <w:szCs w:val="32"/>
          <w:lang w:eastAsia="ru-RU"/>
        </w:rPr>
        <w:t>II. Стандарт предоставления муниципальной услуги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2.1. Наименование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"Присвоение (изменение, аннулирование) адреса объектам адресации".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2.2. Наименование органа местного самоуправления, предоставляющего муниципальную услугу.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Предоставление муниципальной услуги "Присвоение (изменение, аннулирование) адреса объектам адресации" осуществляется администрацией Дондуковского сельского поселения (далее - Администрация).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 соответствии с требованиями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"/document/12177515/entry/73"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подпункта 3 пункта 1 статьи 7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Федерального закона от 27 июля 2010 года N 210-ФЗ "Об организации предоставления государственных и муниципальных услуг"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включенных в перечни, указанные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"/document/12177515/entry/91"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части 1 статьи 9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Федерального закона от 27 июля 2010 года N 210-ФЗ "Об организации предоставления государственных и муниципальных услуг".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2.3. Результат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Результатом предоставления муниципальной услуги является: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1) выдача решения о присвоении (изменении, аннулировании) адреса объекту адресации;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2) выдача решения об отказе в присвоении (изменении, аннулировании) адреса объекту 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2.4. Срок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Срок предоставления муниципальной услуги составляет не более 10 рабочих дней.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2.5. Перечень нормативных правовых актов, регулирующих предоставление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Предоставление муниципальной услуги осуществляется в соответствии с: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1)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"/document/186367/entry/0"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Федеральным законом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от 06.10.2003 N 131-ФЗ "Об общих принципах организации местного самоуправления в Российской Федерации";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2)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"/document/12177515/entry/0"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Федеральным законом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от 27.07.2010 N 210-ФЗ "Об организации предоставления государственных и муниципальных услуг";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3)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"/document/70552650/entry/0"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Федеральным законом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от 28.12.2013 N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4)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"/document/70803770/entry/0"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постановлением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Правительства Российской Федерации от 19 ноября 2014 г. N 1221 "Об утверждении Правил присвоения, изменения и аннулирования адресов";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5) Уставом муниципального образования "Дондуковское сельское поселение".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2.6.1. Для предоставления муниципальной услуги Заявителем в Администрацию представляются: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1. заявление;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 документы, подтверждающие полномочия представителя Заявителя (в случае, если с заявлением обратился представитель).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2.6.2. Для предоставления муниципальной услуги необходимы следующие документы: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1) правоустанавливающие и (или) правоудостоверяющие документы на объект (объекты) адресации;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8)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"/document/70803770/entry/1141"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подпункте "а" пункта 14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Правил, утвержденных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"/document/70803770/entry/0"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Постановлением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Правительства РФ от 19 ноября 2014 года N 1221 (далее - Правила);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"/document/70803770/entry/1142"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подпункте "б" пункта 14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Правил).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Заявление, представленное по форме согласно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"/document/400744659/entry/43"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приложению N 1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и документы, указанные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"/document/400744659/entry/47"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пункте 2.6.2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настоящего Регламента, могут быть направлены в Администрацию следующими способами: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лично или через представителя;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через многофункциональный центр предоставления государственных и муниципальных услуг (далее - МФЦ);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по почте;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по электронной почте;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посредством федеральной государственной информационной системы "Единый портал государственных и муниципальных услуг (функций)" </w:t>
      </w:r>
      <w:hyperlink r:id="rId6" w:tgtFrame="_blank">
        <w:r>
          <w:rPr>
            <w:rFonts w:ascii="PT Serif" w:hAnsi="PT Serif"/>
            <w:bCs w:val="false"/>
            <w:color w:val="3272C0"/>
            <w:sz w:val="23"/>
            <w:szCs w:val="23"/>
            <w:lang w:eastAsia="ru-RU"/>
          </w:rPr>
          <w:t>www.gosuslugi.ru</w:t>
        </w:r>
      </w:hyperlink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Уполномоченный представитель заявителя должен предъявить документ, удостоверяющий полномочия представителя.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2.6.3. Администрация запрашивает документы, указанные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"/document/400744659/entry/47"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пункте 2.6.2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Заявители (представители заявителя) при подаче заявления вправе приложить к нему документы, указанные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"/document/400744659/entry/47"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пункте 2.6.2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Документы, указанные в пункте 2.6.2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2.6.4. Если заявление и документы, указанные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"/document/400744659/entry/47"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пункте 2.6.2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 В случае если заявление и документы, указанные в пункте 2.6.2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 Получение заявления и документов, указанных в пункте 2.6.2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Сообщение о получении заявления и документов, указанных в пункте 2.6.2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Сообщение о получении заявления и документов, указанных в пункте 2.6.2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Основаниями для отказа в предоставлении муниципальной услуги являются: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а) с заявлением о присвоении объекту адресации адреса обратилось лицо, не указанное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"/document/400744659/entry/8"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пункте 1.2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настоящего Регламента;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"/document/70803770/entry/1005"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пунктах 5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,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"/document/70803770/entry/1008"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8 - 11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и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"/document/70803770/entry/1014"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14 - 18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Правил.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Основания для приостановления предоставления муниципальной услуги не предусмотрены.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 Предоставление муниципальной услуги не связано с получением услуг, которые являются необходимыми и обязательными для предоставления муниципальной услуги, в том числе с предоставлением документов, выдаваемых организациями, участвующими в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2.10. Порядок, размер и основания взимания платы за предоставление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Муниципальная услуга и информация о ней предоставляются бесплатно.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2.11. Максимальный срок ожидания в очереди при подаче запроса о предоставлении муниципальной услуги, и услуги, предоставляемой организацией, участвующей в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Время ожидания в очереди при подаче запроса о предоставлении муниципальной услуги не должно превышать 15 минут.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Заявление и документы, указанные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"/document/400744659/entry/47"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пункте 2.6.2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настоящего Регламента, представленные лично Заявителем (Представителем Заявителя) в Администрацию и поступившие по электронной почте или из многофункционального центра регистрируются должностным лицом, ответственным за предоставление услуги, не позднее дня, следующего за днем обращения, в журнале регистрации входящей корреспонденции.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Заявление, направленное Заявителем (Представителем Заявителя) в электронной форме с использованием единого портала государственных и муниципальных услуг, должно быть заверено электронной цифровой подписью Заявителя (Представителя Заявителя). Верность электронного образа представляемых документов должна быть засвидетельствована в порядке, установленном действующим законодательством. Порядок регистрации запроса о предоставлении муниципальной услуги, направленного с использованием единого портала государственных и муниципальных услуг, устанавливается действующим законодательством.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Здание (строение), в котором осуществляется предоставление муниципальной услуги, располагается с учетом пешеходной доступности для Заявителей от остановки общественного транспорта. Прием Заявителей осуществляется в специально выделенных для этих целей помещениях, размещенных по возможности на нижних этажах зданий, включая места для ожидания, информирования и приема граждан.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Помещения, в которых предоставляется муниципальная услуга, должны обеспечивать комфортное расположение граждан и должностных лиц. Помещения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На территории, прилегающей к зданию (строению), в котором осуществляется предоставление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Вход и передвижение по помещениям не должны создавать затруднений для лиц с ограниченными возможностями.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наименование;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место нахождения;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режим работы.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Места ожидания Заявителей должны соответствовать санитарно-эпидемиологическим правилам и нормативам, быть оборудованы средствами пожаротушения и оповещения о возникновении чрезвычайной ситуации.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Места предоставления муниципальной услуги должны соответствовать санитарно-эпидемиологическим правилам и нормативам, быть оборудованы средствами пожаротушения и оповещения о возникновении чрезвычайной ситуации.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Места для приема Заявителей оборудуются стульями и столами для возможности оформления документов.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Информационные стенды, столы (стойки) для письма размещаются в местах, обеспечивающих свободный доступ к ним граждан, в том числе лиц, имеющих ограничения к передвижению.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 Информационные тексты печатаются удобным для чтения шрифтом, без исправлений, наиболее важные места выделяются полужирным начертанием либо подчеркиваются. Шрифт должен быть четкий, цвет - яркий, контрастный к основному фону.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 недостаточном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2.14. Показатели доступности и качества муниципальной услуги, в том числе количество взаимодействий Заявителя с должностными лицами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tbl>
      <w:tblPr>
        <w:tblW w:w="9600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425"/>
        <w:gridCol w:w="1490"/>
        <w:gridCol w:w="1685"/>
      </w:tblGrid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Показатели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Нормативное значение показателя</w:t>
            </w:r>
          </w:p>
        </w:tc>
      </w:tr>
      <w:tr>
        <w:trPr/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Показатели доступности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Количество взаимодействий Заявителя с должностными лицами, ответственными за предоставление муниципальной услуги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Чел.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1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Продолжительность взаимодействия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Мин.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15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Наличие возможности получения информации о муниципальной услуге с использованием информационно-коммуникационных технологий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Да/ Нет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Да</w:t>
            </w:r>
          </w:p>
        </w:tc>
      </w:tr>
      <w:tr>
        <w:trPr/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Показатели качества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100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0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Возможность получения муниципальной услуги в многофункциональном центре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Да/нет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bCs w:val="false"/>
                <w:sz w:val="24"/>
                <w:lang w:eastAsia="ru-RU"/>
              </w:rPr>
            </w:pPr>
            <w:r>
              <w:rPr>
                <w:rFonts w:ascii="Times New Roman" w:hAnsi="Times New Roman"/>
                <w:bCs w:val="false"/>
                <w:sz w:val="24"/>
                <w:lang w:eastAsia="ru-RU"/>
              </w:rPr>
              <w:t>Да</w:t>
            </w:r>
          </w:p>
        </w:tc>
      </w:tr>
    </w:tbl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2.15.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 МФЦ при предоставлении муниципальной услуги осуществляются следующие действия: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информирование граждан о порядке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прием документов;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направление документов для рассмотрения в Администрацию;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информирование Заявителя (Представителя Заявителя) о ходе и результатах исполнения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выдача Заявителю (Представителю Заявителя)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2.16. Особенности предоставления муниципальной услуги в электронной форме.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 предоставлении муниципальной услуги в электронной форме осуществляются: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1) 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муниципальных услугах;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2) подача Заявителем (представителем Заявителя) запроса и иных документов, необходимых для предоставления муниципальной услуги, и прием таких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регионального портала государственных и муниципальных услуг;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3) получение Заявителем (Представителем Заявителя) сведений о ходе выполнения запроса о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2.17 Требования к обеспечению доступности для инвалидов при получении муниципальной услуги: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условия беспрепятственного доступа к объекту (зданию, помещению), в котором на предоставляется, а также для беспрепятственного пользования транспортом, средствами связи и информации;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сопровождение инвалидов, имеющих стойкие расстройств функции зрения и самостоятельного передвижения;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графической информации знаками, выполненными рельефно-точечным шрифтом Брайля;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допуск сурдопереводчика и тифлосурдопереводчика;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допуск собаки-проводника на объекты (здания, помещения), в которых предоставляются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оказание инвалидам помощи в преодолении барьеров, мешающих получению ими услуг наравне с другими лицами.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PT Serif" w:hAnsi="PT Serif"/>
          <w:bCs w:val="false"/>
          <w:color w:val="22272F"/>
          <w:sz w:val="32"/>
          <w:szCs w:val="32"/>
          <w:lang w:eastAsia="ru-RU"/>
        </w:rPr>
      </w:pPr>
      <w:r>
        <w:rPr>
          <w:rFonts w:ascii="PT Serif" w:hAnsi="PT Serif"/>
          <w:bCs w:val="false"/>
          <w:color w:val="22272F"/>
          <w:sz w:val="32"/>
          <w:szCs w:val="32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1) прием заявления и документов, их регистрация;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2) формирование и направление межведомственного запроса;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3) рассмотрение заявления и принятие решения о предоставлении или об отказе в предоставлении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4) выдача (направление)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3.1. Прием заявления и документов, их регистрация.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Основанием для начала административной процедуры является личное обращение Заявителя в Администрацию с заявлением и документами, необходимыми для получения муниципальной услуги, либо направление заявления и необходимых документов в Администрацию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"Интернет".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 личном обращении заявителя, при направлении заявления почтой, через Единый портал государственных и муниципальных услуг (функций) должностное лицо администрации, ответственное за прием и регистрацию заявления о предоставлении муниципальной услуги и документов, при приеме заявления: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1) устанавливает предмет обращения, личность заявителя (полномочия представителя заявителя);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2) вносит запись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Если заявление и документы, указанные в п. 2.6.2 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 случае, если заявление и документы, указанные в п. 2.6.2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Получение заявления и документов, указанных в п. 2.6.2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Сообщение о получении заявления и документов, указанных в п. 2.6.2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Сообщение о получении заявления и документов, указанных в п. 2.6.2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Критерии принятия решения - поступление (направление) заявления о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Результат административной процедуры - прием и регистрация заявления с прилагаемыми документами.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Способ фиксации результата административной процедуры - регистрация заявления в журнале входящей корреспонденции.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3.2. Формирование и направление межведомственного запроса.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запросов, является прием заявления о предоставлении муниципальной услуги и отсутствие документов, необходимых для предоставления муниципальной услуги, предусмотренных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"/document/400744659/entry/47"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пунктом 2.6.2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настоящего Регламента.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Межведомственный запрос о представлении документов и (или) информации, указанных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"/document/12177515/entry/72"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пункте 2 части 1 статьи 7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Федерального закона от 27.07.2010 года N 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1) наименование органа или организации, направляющих межведомственный запрос;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6) контактная информация для направления ответа на межведомственный запрос;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7) дата направления межведомственного запроса;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9) информация о факте получения согласия, предусмотренного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"/document/12177515/entry/705"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частью 5 статьи 7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Федерального закона от 27.07.2010 года N 210-ФЗ "Об организации предоставления государственных и муниципальных услуг" (при направлении межведомственного запроса в случае, предусмотренном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"/document/12177515/entry/705"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частью 5 статьи 7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Федерального закона от 27.07.2010 года N 210-ФЗ "Об организации предоставления государственных и муниципальных услуг").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 течение двух рабочих дней, следующих за днем обращения, документы, необходимые для предоставления муниципальной услуги, запрашиваются должностным лицом Администрации, ответственным за направление запросов в соответствии с настоящим Регламентом.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Согласно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"/document/12177515/entry/702"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статье 7.2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Федерального закона от 27.07.2010 N 210-ФЗ "Об организации предоставления государственных и муниципальных услуг"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Результатом административной процедуры является получение Администрацией документов, необходимых для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Способ фиксации результата административной процедуры - регистрация ответа на межведомственный запрос в журнале регистрации входящей корреспонденции.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3.3. Рассмотрение заявления и принятие решения о предоставлении (об отказе в предоставлении)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Основанием для начала исполнения административной процедуры является поступление в Администрацию документов на основании межведомственного запроса.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Должностное лицо Администрации, ответственное за предоставление муниципальной услуги, изучает заявление и документы, представленные Заявителем, а также документы, поступившие в результате межведомственного взаимодействия.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 случае отсутствия оснований для отказа в предоставлении муниципальной услуги, предусмотренных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"/document/400744659/entry/17"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пунктом 2.8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настоящего Регламента, должностное лицо Администрации, ответственное за предоставление муниципальной услуги, готовит проект решения о присвоении (изменении, аннулировании) адреса объекту 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 установлении оснований для отказа в предоставлении муниципальной услуги специалист Администрации готовит проект мотивированного решения об отказе в присвоении (изменении, аннулировании) адреса объекту 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Проект направляется главе администрации для принятия решения о предоставлении (отказе в предоставлении) муниципальной услуги. При принятии решения должностное лицо руководствуется Правилами.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Решение о присвоении (изменении, аннулировании) адреса объекта адресации или решение об отказе в присвоении (изменении, аннулировании) адреса объекта адресации должно соответствовать требованиям, предъявляемым Правилами. Примерная форма решения об отказе в присвоении объекту адресации адреса или аннулировании его адреса представлена согласно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"/document/400744659/entry/44"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приложению N 2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Критерии принятия решения: наличие либо отсутствие оснований для отказа в предоставлении муниципальной услуги, предусмотренных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"/document/400744659/entry/17"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пунктом 2.8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настоящего Регламента.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Срок исполнения административной процедуры - 5 дней с даты поступления документов по межведомственному запросу.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Результат административной процедуры - принятие решения о предоставлении (отказе в предоставлении)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Способ фиксации результата административной процедуры - подписанное главой администрации решение о присвоении (изменении, аннулировании) адреса объекта адресации или решение об отказе в присвоении (изменении, аннулировании) адреса объекта 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3.4. Выдача Заявителю решения о присвоении (изменении, аннулировании) адреса объекта адресации (решение об отказе в присвоении (изменении, аннулировании) адреса объекта адресации).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Основанием для начала административной процедуры является принятие Администрацией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"/document/70803770/entry/1037"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пунктах 37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и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"/document/70803770/entry/1038"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38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Правил;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"/document/70803770/entry/1037"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пунктами 37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и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"/document/70803770/entry/1038"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38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Правил срока посредством почтового отправления по указанному в заявлении почтовому адресу.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"/document/70803770/entry/1037"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пунктами 37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и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"/document/70803770/entry/1038"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38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Правил.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Результат административной процедуры - получение Заявителем (представителем Заявителя) или направление Заявителю (представителю Заявителя) решения о присвоении (изменении, аннулировании) адреса объекта адресации (решения об отказе в присвоении (изменении, аннулировании) адреса объекта адресации).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Способ фиксации результата административной процедуры - регистрация в журнале исходящей корреспонденции.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"/document/400744659/entry/29"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Блок-схема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предоставления муниципальной услуги приведена ниже: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PT Serif" w:hAnsi="PT Serif"/>
          <w:bCs w:val="false"/>
          <w:color w:val="22272F"/>
          <w:sz w:val="32"/>
          <w:szCs w:val="32"/>
          <w:lang w:eastAsia="ru-RU"/>
        </w:rPr>
      </w:pPr>
      <w:r>
        <w:rPr>
          <w:rFonts w:ascii="PT Serif" w:hAnsi="PT Serif"/>
          <w:bCs w:val="false"/>
          <w:color w:val="22272F"/>
          <w:sz w:val="32"/>
          <w:szCs w:val="32"/>
          <w:lang w:eastAsia="ru-RU"/>
        </w:rPr>
        <w:t>Блок-схема</w:t>
        <w:br/>
        <w:t>предоставления муниципальной услуги "Присвоение (изменение, аннулирование) адреса объектам адресации"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┌────────────────────────────────────────────┐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Подача Заявителем (представителем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Заявителя) заявления о предоставлении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муниципальной услуги             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└─────────────────────┬──────────────────────┘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┌─────────────────────┴──────────────────────┐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Формирование межведомственного запроса,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получение документов, необходимых для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предоставления муниципальной услуги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└─────────────────────┬──────────────────────┘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┌─────────────────────┴──────────────────────┐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Рассмотрение заявления и принятие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решения о предоставлении муниципальной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услуги                           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└─────────────────────┬──────────────────────┘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┌─────────────────────┴──────────────────────┐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Выдача (направление) Заявителю   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(представителю Заявителя) решения о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присвоении (изменении, аннулировании)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адреса объектам адресации (решения об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отказе в присвоении (изменении,  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│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аннулировании) адреса объектам адресации)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└────────────────────────────────────────────┘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3.5. Порядок исправления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3.5.1. 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3.5.2.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3.5.3.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Прием и регистрация заявления об исправлении опечаток и (или) ошибок осуществляется в соответствии с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"/document/400744659/entry/27"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разделом 3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3.5.4.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3.5.5.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3.5.6.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3.5.7. Результатом процедуры является: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исправленные документы, являющиеся результатом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Выдача заявителю исправленного документа производится в порядке, установленном </w:t>
      </w:r>
      <w:r>
        <w:fldChar w:fldCharType="begin"/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"/document/400744659/entry/27"</w:instrTex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lang w:eastAsia="ru-RU"/>
        </w:rPr>
        <w:t>разделом 3</w:t>
      </w:r>
      <w:r>
        <w:rPr>
          <w:sz w:val="23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 настоящего Регламента.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3.5.8.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3.5.9.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взимается".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PT Serif" w:hAnsi="PT Serif"/>
          <w:bCs w:val="false"/>
          <w:color w:val="22272F"/>
          <w:sz w:val="32"/>
          <w:szCs w:val="32"/>
          <w:lang w:eastAsia="ru-RU"/>
        </w:rPr>
      </w:pPr>
      <w:r>
        <w:rPr>
          <w:rFonts w:ascii="PT Serif" w:hAnsi="PT Serif"/>
          <w:bCs w:val="false"/>
          <w:color w:val="22272F"/>
          <w:sz w:val="32"/>
          <w:szCs w:val="32"/>
          <w:lang w:eastAsia="ru-RU"/>
        </w:rPr>
        <w:t>IV. Формы контроля за исполнением Административного регламента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систематических проверок соблюдения и исполнения специалистами положений настоящего Регламента и других нормативных правовых актов. Текущий контроль за соблюдением и исполнением должностным лицом, ответственным за предоставление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главой Администрации.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Контроль полноты и качества предоставления муниципальной услуги включает в себя проведение проверок (плановых и внеплановых) по выявлению и устранению нарушений, допущенных в ходе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Плановые проверки полноты и качества предоставления муниципальной услуги проводятся не чаще одного раза в квартал, внеплановые проверки - по мере необходимости в связи с обращениями Заявителей.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По результатам контрольных мероприятий в случае выявления нарушений, допущенных должностными лицами Администрации при предоставлении муниципальной услуги, виновные лица привлекаются к дисциплинарной ответственности в соответствии с законодательством Российской Федерации и принимаются меры по устранению выявленных нарушений.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Должностные лица, задействованные в процессе предоставления муниципальной услуги, несут персональную ответственность за соблюдение проведения административных процедур, установленных настоящим Регламентом.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Ответственность должностных лиц закрепляется в их должностных регламентах и должностных инструкциях.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За решения и действия (бездействие), принимаемые (осуществляемые) в ходе предоставления муниципальной услуги, муниципальные служащие несут установленную законодательством ответственность.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4.4. Порядок и формы контроля за предоставлением муниципальной услуги, в том числе со стороны граждан, их объединений и организаций.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Порядок контроля предоставления муниципальной услуги со стороны граждан, объединений граждан и общественных организаций устанавливается законодательством Российской Федерации.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В случае поступления обращений Заявителей (граждан, их объединений и организаций), содержащих жалобы на решения, действия (бездействие) должностных лиц Администрации, по решению главы Администрации проводится проверка с целью контроля за полнотой и качеством предоставления муниципальной услуги, а также выявления и устранения нарушений прав Заявителей должностным лицом Администрации.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По результатам проведенных проверок в случае выявления нарушений прав Заявителей (граждан, их объединений и организаций)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PT Serif" w:hAnsi="PT Serif"/>
          <w:bCs w:val="false"/>
          <w:color w:val="22272F"/>
          <w:sz w:val="32"/>
          <w:szCs w:val="32"/>
          <w:lang w:eastAsia="ru-RU"/>
        </w:rPr>
      </w:pPr>
      <w:r>
        <w:rPr>
          <w:rFonts w:ascii="PT Serif" w:hAnsi="PT Serif"/>
          <w:bCs w:val="false"/>
          <w:color w:val="22272F"/>
          <w:sz w:val="32"/>
          <w:szCs w:val="32"/>
          <w:lang w:eastAsia="ru-RU"/>
        </w:rPr>
        <w:t>V. 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5.1. Заявитель имеет право обратиться с жалобой, в том числе в следующих случаях: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нарушение срока регистрации заявления о предоставлении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нарушение срока предоставления муниципальной услуги;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5.2. Жалоба подается в письменной форме на бумажном носителе, в электронной форме: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главе Администрации на решения, действия (бездействие) ответственного исполнителя.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5.3. Жалоба должна содержать: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5.5. По результатам рассмотрения жалобы администрация муниципального образования «Дондуковское  сельское поселение" принимает одно из следующих решений: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- отказывает в удовлетворении жалобы.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5.6. Не позднее дня, следующего за днём принятия решения, указанного в </w:t>
      </w:r>
      <w:r>
        <w:fldChar w:fldCharType="begin"/>
      </w:r>
      <w:r>
        <w:rPr>
          <w:sz w:val="23"/>
          <w:u w:val="single"/>
          <w:szCs w:val="23"/>
          <w:bCs w:val="false"/>
          <w:rFonts w:ascii="PT Serif" w:hAnsi="PT Serif"/>
          <w:color w:val="3272C0"/>
          <w:lang w:eastAsia="ru-RU"/>
        </w:rPr>
        <w:instrText xml:space="preserve"> HYPERLINK "https://internet.garant.ru/" \l "/document/400744659/entry/40"</w:instrText>
      </w:r>
      <w:r>
        <w:rPr>
          <w:sz w:val="23"/>
          <w:u w:val="single"/>
          <w:szCs w:val="23"/>
          <w:bCs w:val="false"/>
          <w:rFonts w:ascii="PT Serif" w:hAnsi="PT Serif"/>
          <w:color w:val="3272C0"/>
          <w:lang w:eastAsia="ru-RU"/>
        </w:rPr>
        <w:fldChar w:fldCharType="separate"/>
      </w:r>
      <w:r>
        <w:rPr>
          <w:rFonts w:ascii="PT Serif" w:hAnsi="PT Serif"/>
          <w:bCs w:val="false"/>
          <w:color w:val="3272C0"/>
          <w:sz w:val="23"/>
          <w:szCs w:val="23"/>
          <w:u w:val="single"/>
          <w:lang w:eastAsia="ru-RU"/>
        </w:rPr>
        <w:t>пункте 5.5</w:t>
      </w:r>
      <w:r>
        <w:rPr>
          <w:sz w:val="23"/>
          <w:u w:val="single"/>
          <w:szCs w:val="23"/>
          <w:bCs w:val="false"/>
          <w:rFonts w:ascii="PT Serif" w:hAnsi="PT Serif"/>
          <w:color w:val="3272C0"/>
          <w:lang w:eastAsia="ru-RU"/>
        </w:rPr>
        <w:fldChar w:fldCharType="end"/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sz w:val="24"/>
        </w:rPr>
      </w:pPr>
      <w:r>
        <w:rPr>
          <w:sz w:val="24"/>
        </w:rPr>
        <w:t xml:space="preserve">                         </w:t>
      </w:r>
    </w:p>
    <w:p>
      <w:pPr>
        <w:pStyle w:val="Normal"/>
        <w:spacing w:lineRule="auto" w:line="276" w:before="0" w:after="240"/>
        <w:jc w:val="right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40"/>
        <w:jc w:val="right"/>
        <w:textAlignment w:val="top"/>
        <w:rPr/>
      </w:pPr>
      <w:r>
        <w:rPr>
          <w:rFonts w:cs="Arial"/>
          <w:sz w:val="24"/>
        </w:rPr>
        <w:t xml:space="preserve">Приложение №1  </w:t>
      </w:r>
    </w:p>
    <w:p>
      <w:pPr>
        <w:pStyle w:val="Normal"/>
        <w:spacing w:lineRule="auto" w:line="276" w:before="0" w:after="240"/>
        <w:jc w:val="right"/>
        <w:textAlignment w:val="top"/>
        <w:rPr/>
      </w:pPr>
      <w:r>
        <w:rPr>
          <w:sz w:val="24"/>
        </w:rPr>
        <w:t xml:space="preserve">                                                                                      </w:t>
      </w:r>
      <w:r>
        <w:rPr>
          <w:rFonts w:cs="Arial"/>
          <w:sz w:val="24"/>
        </w:rPr>
        <w:t>к Административному регламенту</w:t>
      </w:r>
    </w:p>
    <w:p>
      <w:pPr>
        <w:pStyle w:val="Normal"/>
        <w:spacing w:lineRule="auto" w:line="276" w:before="0" w:after="240"/>
        <w:jc w:val="right"/>
        <w:textAlignment w:val="top"/>
        <w:rPr/>
      </w:pPr>
      <w:r>
        <w:rPr>
          <w:sz w:val="24"/>
        </w:rPr>
        <w:t xml:space="preserve">                                                              </w:t>
      </w:r>
      <w:r>
        <w:rPr>
          <w:rFonts w:cs="Arial"/>
          <w:sz w:val="24"/>
        </w:rPr>
        <w:t>Главе МО «Дондуковское сельское поселение»</w:t>
      </w:r>
    </w:p>
    <w:p>
      <w:pPr>
        <w:pStyle w:val="Normal"/>
        <w:spacing w:lineRule="auto" w:line="276" w:before="0" w:after="240"/>
        <w:ind w:left="4254" w:hanging="0"/>
        <w:textAlignment w:val="top"/>
        <w:rPr/>
      </w:pPr>
      <w:r>
        <w:rPr>
          <w:rFonts w:cs="Arial"/>
          <w:sz w:val="24"/>
        </w:rPr>
        <w:t>______________________________</w:t>
      </w:r>
    </w:p>
    <w:p>
      <w:pPr>
        <w:pStyle w:val="Normal"/>
        <w:spacing w:lineRule="auto" w:line="276" w:before="0" w:after="240"/>
        <w:ind w:left="4254" w:hanging="0"/>
        <w:textAlignment w:val="top"/>
        <w:rPr/>
      </w:pPr>
      <w:r>
        <w:rPr>
          <w:rFonts w:cs="Arial"/>
          <w:sz w:val="24"/>
        </w:rPr>
        <w:t>от ____________________________</w:t>
      </w:r>
    </w:p>
    <w:p>
      <w:pPr>
        <w:pStyle w:val="Normal"/>
        <w:spacing w:lineRule="auto" w:line="276" w:before="0" w:after="240"/>
        <w:ind w:left="5672" w:hanging="0"/>
        <w:textAlignment w:val="top"/>
        <w:rPr/>
      </w:pPr>
      <w:r>
        <w:rPr>
          <w:rFonts w:cs="Arial"/>
          <w:sz w:val="24"/>
          <w:vertAlign w:val="superscript"/>
        </w:rPr>
        <w:t xml:space="preserve">(Ф.И.О. заявителя, </w:t>
      </w:r>
    </w:p>
    <w:p>
      <w:pPr>
        <w:pStyle w:val="Normal"/>
        <w:spacing w:lineRule="auto" w:line="276" w:before="0" w:after="240"/>
        <w:ind w:left="4254" w:hanging="0"/>
        <w:textAlignment w:val="top"/>
        <w:rPr/>
      </w:pPr>
      <w:r>
        <w:rPr>
          <w:rFonts w:cs="Arial"/>
          <w:sz w:val="24"/>
        </w:rPr>
        <w:t>______________________________,</w:t>
      </w:r>
    </w:p>
    <w:p>
      <w:pPr>
        <w:pStyle w:val="Normal"/>
        <w:spacing w:lineRule="auto" w:line="276" w:before="0" w:after="240"/>
        <w:ind w:left="4963" w:hanging="0"/>
        <w:textAlignment w:val="top"/>
        <w:rPr/>
      </w:pPr>
      <w:r>
        <w:rPr>
          <w:rFonts w:cs="Arial"/>
          <w:sz w:val="24"/>
          <w:vertAlign w:val="superscript"/>
        </w:rPr>
        <w:t xml:space="preserve">наименование юридического лица) </w:t>
      </w:r>
    </w:p>
    <w:p>
      <w:pPr>
        <w:pStyle w:val="Normal"/>
        <w:spacing w:lineRule="auto" w:line="276" w:before="0" w:after="240"/>
        <w:ind w:left="4254" w:hanging="0"/>
        <w:textAlignment w:val="top"/>
        <w:rPr/>
      </w:pPr>
      <w:r>
        <w:rPr>
          <w:rFonts w:cs="Arial"/>
          <w:sz w:val="24"/>
        </w:rPr>
        <w:t>______________________________</w:t>
      </w:r>
    </w:p>
    <w:p>
      <w:pPr>
        <w:pStyle w:val="Normal"/>
        <w:spacing w:lineRule="auto" w:line="276" w:before="0" w:after="240"/>
        <w:ind w:left="4963" w:hanging="0"/>
        <w:textAlignment w:val="top"/>
        <w:rPr/>
      </w:pPr>
      <w:r>
        <w:rPr>
          <w:rFonts w:cs="Arial"/>
          <w:sz w:val="24"/>
          <w:vertAlign w:val="superscript"/>
        </w:rPr>
        <w:t>(указывается место жительства физического лица,</w:t>
      </w:r>
    </w:p>
    <w:p>
      <w:pPr>
        <w:pStyle w:val="Normal"/>
        <w:spacing w:lineRule="auto" w:line="276" w:before="0" w:after="240"/>
        <w:ind w:left="4254" w:hanging="0"/>
        <w:textAlignment w:val="top"/>
        <w:rPr/>
      </w:pPr>
      <w:r>
        <w:rPr>
          <w:rFonts w:cs="Arial"/>
          <w:sz w:val="24"/>
        </w:rPr>
        <w:t>______________________________</w:t>
      </w:r>
    </w:p>
    <w:p>
      <w:pPr>
        <w:pStyle w:val="Normal"/>
        <w:spacing w:lineRule="auto" w:line="276" w:before="0" w:after="240"/>
        <w:ind w:left="4254" w:hanging="0"/>
        <w:textAlignment w:val="top"/>
        <w:rPr/>
      </w:pPr>
      <w:r>
        <w:rPr>
          <w:rFonts w:cs="Arial"/>
          <w:sz w:val="24"/>
          <w:vertAlign w:val="superscript"/>
        </w:rPr>
        <w:t>место нахождения организации – для юридического лица)</w:t>
      </w:r>
    </w:p>
    <w:p>
      <w:pPr>
        <w:pStyle w:val="Normal"/>
        <w:spacing w:lineRule="auto" w:line="276" w:before="0" w:after="240"/>
        <w:ind w:left="4254" w:hanging="0"/>
        <w:textAlignment w:val="top"/>
        <w:rPr/>
      </w:pPr>
      <w:r>
        <w:rPr>
          <w:rFonts w:cs="Arial"/>
          <w:sz w:val="24"/>
        </w:rPr>
        <w:t>______________________________</w:t>
      </w:r>
    </w:p>
    <w:p>
      <w:pPr>
        <w:pStyle w:val="Normal"/>
        <w:spacing w:lineRule="auto" w:line="276" w:before="0" w:after="240"/>
        <w:ind w:left="5672" w:hanging="0"/>
        <w:textAlignment w:val="top"/>
        <w:rPr/>
      </w:pPr>
      <w:r>
        <w:rPr>
          <w:rFonts w:cs="Arial"/>
          <w:sz w:val="24"/>
          <w:vertAlign w:val="superscript"/>
        </w:rPr>
        <w:t>(контактный телефон)</w:t>
      </w:r>
    </w:p>
    <w:p>
      <w:pPr>
        <w:pStyle w:val="Normal"/>
        <w:spacing w:lineRule="auto" w:line="276" w:before="0" w:after="240"/>
        <w:textAlignment w:val="top"/>
        <w:rPr/>
      </w:pPr>
      <w:r>
        <w:rPr>
          <w:sz w:val="24"/>
        </w:rPr>
        <w:t xml:space="preserve">                                                    </w:t>
      </w:r>
      <w:r>
        <w:rPr>
          <w:rFonts w:cs="Arial"/>
          <w:sz w:val="24"/>
        </w:rPr>
        <w:t>ЗАЯВЛЕНИЕ</w:t>
      </w:r>
    </w:p>
    <w:p>
      <w:pPr>
        <w:pStyle w:val="Normal"/>
        <w:spacing w:lineRule="auto" w:line="276" w:before="0" w:after="240"/>
        <w:textAlignment w:val="top"/>
        <w:rPr/>
      </w:pPr>
      <w:r>
        <w:rPr>
          <w:rFonts w:cs="Arial"/>
          <w:sz w:val="24"/>
        </w:rPr>
        <w:t>Прошу присвоить (уточнить) адрес земельному участку и (или) объекту капитального строительства____________________________________________</w:t>
      </w:r>
    </w:p>
    <w:p>
      <w:pPr>
        <w:pStyle w:val="Normal"/>
        <w:spacing w:lineRule="auto" w:line="276" w:before="0" w:after="240"/>
        <w:jc w:val="center"/>
        <w:textAlignment w:val="top"/>
        <w:rPr/>
      </w:pPr>
      <w:r>
        <w:rPr>
          <w:rFonts w:cs="Arial"/>
          <w:sz w:val="24"/>
        </w:rPr>
        <w:t xml:space="preserve">____________________________________________________________________ </w:t>
      </w:r>
      <w:r>
        <w:rPr>
          <w:rFonts w:cs="Arial"/>
          <w:sz w:val="24"/>
          <w:vertAlign w:val="superscript"/>
        </w:rPr>
        <w:t>указываются сведения о земельном участке, объекте капитального строительства</w:t>
      </w:r>
    </w:p>
    <w:p>
      <w:pPr>
        <w:pStyle w:val="Normal"/>
        <w:spacing w:lineRule="auto" w:line="276" w:before="0" w:after="240"/>
        <w:jc w:val="center"/>
        <w:textAlignment w:val="top"/>
        <w:rPr/>
      </w:pPr>
      <w:r>
        <w:rPr>
          <w:rFonts w:cs="Arial"/>
          <w:sz w:val="24"/>
          <w:vertAlign w:val="superscript"/>
        </w:rPr>
        <w:t>(место нахождения, кадастровый номер и т.д.)</w:t>
      </w:r>
    </w:p>
    <w:p>
      <w:pPr>
        <w:pStyle w:val="Normal"/>
        <w:spacing w:lineRule="auto" w:line="276" w:before="0" w:after="240"/>
        <w:textAlignment w:val="top"/>
        <w:rPr/>
      </w:pPr>
      <w:r>
        <w:rPr>
          <w:rFonts w:cs="Arial"/>
          <w:sz w:val="24"/>
        </w:rPr>
        <w:t>____________________________________________________________________</w:t>
      </w:r>
    </w:p>
    <w:p>
      <w:pPr>
        <w:pStyle w:val="Normal"/>
        <w:spacing w:lineRule="auto" w:line="276" w:before="0" w:after="240"/>
        <w:textAlignment w:val="top"/>
        <w:rPr/>
      </w:pPr>
      <w:r>
        <w:rPr>
          <w:rFonts w:cs="Arial"/>
          <w:sz w:val="24"/>
        </w:rPr>
        <w:t>____________________________________________________________________</w:t>
      </w:r>
    </w:p>
    <w:p>
      <w:pPr>
        <w:pStyle w:val="Normal"/>
        <w:spacing w:lineRule="auto" w:line="276" w:before="0" w:after="240"/>
        <w:textAlignment w:val="top"/>
        <w:rPr/>
      </w:pPr>
      <w:r>
        <w:rPr>
          <w:rFonts w:cs="Arial"/>
          <w:sz w:val="24"/>
        </w:rPr>
        <w:t>___________________________________________________________________.</w:t>
      </w:r>
    </w:p>
    <w:p>
      <w:pPr>
        <w:pStyle w:val="Normal"/>
        <w:spacing w:lineRule="auto" w:line="276" w:before="0" w:after="240"/>
        <w:textAlignment w:val="top"/>
        <w:rPr/>
      </w:pPr>
      <w:r>
        <w:rPr>
          <w:rFonts w:cs="Arial"/>
          <w:sz w:val="24"/>
        </w:rPr>
        <w:t>«______« _____________ 20 __ год _____________________________</w:t>
      </w:r>
    </w:p>
    <w:p>
      <w:pPr>
        <w:pStyle w:val="Normal"/>
        <w:spacing w:lineRule="auto" w:line="276" w:before="0" w:after="240"/>
        <w:textAlignment w:val="top"/>
        <w:rPr/>
      </w:pPr>
      <w:r>
        <w:rPr>
          <w:rFonts w:cs="Arial"/>
          <w:sz w:val="24"/>
          <w:vertAlign w:val="superscript"/>
        </w:rPr>
        <w:t>(подпись заявителя)</w:t>
      </w:r>
    </w:p>
    <w:p>
      <w:pPr>
        <w:pStyle w:val="Normal"/>
        <w:spacing w:lineRule="auto" w:line="276" w:before="0" w:after="240"/>
        <w:textAlignment w:val="top"/>
        <w:rPr/>
      </w:pPr>
      <w:r>
        <w:rPr>
          <w:sz w:val="24"/>
        </w:rPr>
        <w:t xml:space="preserve">                                                                                                                  </w:t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 xml:space="preserve"> </w:t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>Приложение N 2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PT Serif" w:hAnsi="PT Serif"/>
          <w:bCs w:val="false"/>
          <w:color w:val="22272F"/>
          <w:sz w:val="32"/>
          <w:szCs w:val="32"/>
          <w:lang w:eastAsia="ru-RU"/>
        </w:rPr>
      </w:pPr>
      <w:r>
        <w:rPr>
          <w:rFonts w:ascii="PT Serif" w:hAnsi="PT Serif"/>
          <w:bCs w:val="false"/>
          <w:color w:val="22272F"/>
          <w:sz w:val="32"/>
          <w:szCs w:val="32"/>
          <w:lang w:eastAsia="ru-RU"/>
        </w:rPr>
        <w:t>Решение</w:t>
        <w:br/>
        <w:t>об отказе в присвоении объекту адресации адреса или аннулировании его адреса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   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(Ф.И.О., адрес заявителя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   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(представителя) заявителя)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   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(регистрационный номер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заявления о присвоении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объекту адресации адреса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 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или аннулировании его адреса)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/>
          <w:color w:val="22272F"/>
          <w:szCs w:val="20"/>
          <w:lang w:eastAsia="ru-RU"/>
        </w:rPr>
        <w:t xml:space="preserve">                           </w:t>
      </w:r>
      <w:r>
        <w:rPr>
          <w:rFonts w:cs="Courier New" w:ascii="Courier New" w:hAnsi="Courier New"/>
          <w:b/>
          <w:color w:val="22272F"/>
          <w:szCs w:val="20"/>
          <w:lang w:eastAsia="ru-RU"/>
        </w:rPr>
        <w:t>Решение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/>
          <w:color w:val="22272F"/>
          <w:szCs w:val="20"/>
          <w:lang w:eastAsia="ru-RU"/>
        </w:rPr>
        <w:t xml:space="preserve">         </w:t>
      </w:r>
      <w:r>
        <w:rPr>
          <w:rFonts w:cs="Courier New" w:ascii="Courier New" w:hAnsi="Courier New"/>
          <w:b/>
          <w:color w:val="22272F"/>
          <w:szCs w:val="20"/>
          <w:lang w:eastAsia="ru-RU"/>
        </w:rPr>
        <w:t>об отказе в присвоении объекту адресации адреса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/>
          <w:color w:val="22272F"/>
          <w:szCs w:val="20"/>
          <w:lang w:eastAsia="ru-RU"/>
        </w:rPr>
        <w:t xml:space="preserve">                  </w:t>
      </w:r>
      <w:r>
        <w:rPr>
          <w:rFonts w:cs="Courier New" w:ascii="Courier New" w:hAnsi="Courier New"/>
          <w:b/>
          <w:color w:val="22272F"/>
          <w:szCs w:val="20"/>
          <w:lang w:eastAsia="ru-RU"/>
        </w:rPr>
        <w:t>или аннулировании его адреса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от ___________ N 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(наименование органа местного самоуправления, органа государственной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власти субъекта Российской Федерации - города федерального значения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или органа местного самоуправления внутригородского муниципального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образования города федерального значения, уполномоченного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законом субъекта Российской Федерации)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сообщает, что ____________________________________________________________,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(Ф.И.О. заявителя в дательном падеже, наименование, номер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и дата выдачи документа,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подтверждающего личность, почтовый адрес - для физического лица;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полное наименование, ИНН, КПП (для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российского юридического лица), страна, дата и номер регистрации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(для иностранного юридического лица),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__________________________________________________________________________,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почтовый адрес - для юридического лица)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на основании </w:t>
      </w:r>
      <w:r>
        <w:fldChar w:fldCharType="begin"/>
      </w:r>
      <w:r>
        <w:rPr>
          <w:szCs w:val="20"/>
          <w:bCs w:val="false"/>
          <w:rFonts w:cs="Courier New" w:ascii="Courier New" w:hAnsi="Courier New"/>
          <w:color w:val="3272C0"/>
          <w:lang w:eastAsia="ru-RU"/>
        </w:rPr>
        <w:instrText xml:space="preserve"> HYPERLINK "https://internet.garant.ru/" \l "/document/70803770/entry/1000"</w:instrText>
      </w:r>
      <w:r>
        <w:rPr>
          <w:szCs w:val="20"/>
          <w:bCs w:val="false"/>
          <w:rFonts w:cs="Courier New" w:ascii="Courier New" w:hAnsi="Courier New"/>
          <w:color w:val="3272C0"/>
          <w:lang w:eastAsia="ru-RU"/>
        </w:rPr>
        <w:fldChar w:fldCharType="separate"/>
      </w:r>
      <w:r>
        <w:rPr>
          <w:rFonts w:cs="Courier New" w:ascii="Courier New" w:hAnsi="Courier New"/>
          <w:bCs w:val="false"/>
          <w:color w:val="3272C0"/>
          <w:szCs w:val="20"/>
          <w:lang w:eastAsia="ru-RU"/>
        </w:rPr>
        <w:t>Правил</w:t>
      </w:r>
      <w:r>
        <w:rPr>
          <w:szCs w:val="20"/>
          <w:bCs w:val="false"/>
          <w:rFonts w:cs="Courier New" w:ascii="Courier New" w:hAnsi="Courier New"/>
          <w:color w:val="3272C0"/>
          <w:lang w:eastAsia="ru-RU"/>
        </w:rPr>
        <w:fldChar w:fldCharType="end"/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присвоения, изменения и аннулирования адресов,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утвержденных </w:t>
      </w:r>
      <w:r>
        <w:fldChar w:fldCharType="begin"/>
      </w:r>
      <w:r>
        <w:rPr>
          <w:szCs w:val="20"/>
          <w:bCs w:val="false"/>
          <w:rFonts w:cs="Courier New" w:ascii="Courier New" w:hAnsi="Courier New"/>
          <w:color w:val="3272C0"/>
          <w:lang w:eastAsia="ru-RU"/>
        </w:rPr>
        <w:instrText xml:space="preserve"> HYPERLINK "https://internet.garant.ru/" \l "/document/70803770/entry/0"</w:instrText>
      </w:r>
      <w:r>
        <w:rPr>
          <w:szCs w:val="20"/>
          <w:bCs w:val="false"/>
          <w:rFonts w:cs="Courier New" w:ascii="Courier New" w:hAnsi="Courier New"/>
          <w:color w:val="3272C0"/>
          <w:lang w:eastAsia="ru-RU"/>
        </w:rPr>
        <w:fldChar w:fldCharType="separate"/>
      </w:r>
      <w:r>
        <w:rPr>
          <w:rFonts w:cs="Courier New" w:ascii="Courier New" w:hAnsi="Courier New"/>
          <w:bCs w:val="false"/>
          <w:color w:val="3272C0"/>
          <w:szCs w:val="20"/>
          <w:lang w:eastAsia="ru-RU"/>
        </w:rPr>
        <w:t>постановлением</w:t>
      </w:r>
      <w:r>
        <w:rPr>
          <w:szCs w:val="20"/>
          <w:bCs w:val="false"/>
          <w:rFonts w:cs="Courier New" w:ascii="Courier New" w:hAnsi="Courier New"/>
          <w:color w:val="3272C0"/>
          <w:lang w:eastAsia="ru-RU"/>
        </w:rPr>
        <w:fldChar w:fldCharType="end"/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Правительства Российской Федерации от 19 ноября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2014 г. N 1221, отказано в присвоении (аннулировании) адреса следующему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(нужное подчеркнуть)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объекту адресации ________________________________________________________.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(вид и наименование объекта адресации, описание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местонахождения объекта адресации в случае обращения заявителя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о присвоении объекту адресации адреса,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адрес объекта адресации в случае обращения заявителя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об аннулировании его адреса)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в связи с 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__________________________________________________________________________.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                 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(основание отказа)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Уполномоченное лицо органа местного самоуправления, органа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государственной власти субъекта Российской Федерации - города федерального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значения или органа местного самоуправления внутригородского муниципального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образования города федерального значения, уполномоченного законом субъекта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Российской Федерации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___________________________________ 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Courier New" w:hAnsi="Courier New" w:cs="Courier New"/>
          <w:bCs w:val="false"/>
          <w:color w:val="22272F"/>
          <w:szCs w:val="20"/>
          <w:lang w:eastAsia="ru-RU"/>
        </w:rPr>
      </w:pP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 xml:space="preserve">      </w:t>
      </w:r>
      <w:r>
        <w:rPr>
          <w:rFonts w:cs="Courier New" w:ascii="Courier New" w:hAnsi="Courier New"/>
          <w:bCs w:val="false"/>
          <w:color w:val="22272F"/>
          <w:szCs w:val="20"/>
          <w:lang w:eastAsia="ru-RU"/>
        </w:rPr>
        <w:t>(должность, Ф.И.О.)              (подпись)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7c9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ru-RU" w:eastAsia="ar-SA" w:bidi="ar-SA"/>
    </w:rPr>
  </w:style>
  <w:style w:type="paragraph" w:styleId="1">
    <w:name w:val="Heading 1"/>
    <w:basedOn w:val="Normal"/>
    <w:next w:val="Normal"/>
    <w:link w:val="11"/>
    <w:qFormat/>
    <w:rsid w:val="00217c9f"/>
    <w:pPr>
      <w:keepNext w:val="true"/>
      <w:tabs>
        <w:tab w:val="clear" w:pos="708"/>
        <w:tab w:val="left" w:pos="720" w:leader="none"/>
      </w:tabs>
      <w:ind w:left="720" w:hanging="720"/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217c9f"/>
    <w:rPr>
      <w:rFonts w:ascii="Arial" w:hAnsi="Arial" w:eastAsia="Times New Roman" w:cs="Times New Roman"/>
      <w:b/>
      <w:szCs w:val="24"/>
      <w:lang w:eastAsia="ar-SA"/>
    </w:rPr>
  </w:style>
  <w:style w:type="character" w:styleId="Style13">
    <w:name w:val="Интернет-ссылка"/>
    <w:basedOn w:val="DefaultParagraphFont"/>
    <w:uiPriority w:val="99"/>
    <w:unhideWhenUsed/>
    <w:rsid w:val="00217c9f"/>
    <w:rPr>
      <w:color w:val="0563C1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217c9f"/>
    <w:rPr>
      <w:color w:val="800080"/>
      <w:u w:val="single"/>
    </w:rPr>
  </w:style>
  <w:style w:type="character" w:styleId="Style15">
    <w:name w:val="Выделение"/>
    <w:basedOn w:val="DefaultParagraphFont"/>
    <w:uiPriority w:val="20"/>
    <w:qFormat/>
    <w:rsid w:val="00217c9f"/>
    <w:rPr>
      <w:i/>
      <w:iCs/>
    </w:rPr>
  </w:style>
  <w:style w:type="character" w:styleId="Entry" w:customStyle="1">
    <w:name w:val="entry"/>
    <w:basedOn w:val="DefaultParagraphFont"/>
    <w:qFormat/>
    <w:rsid w:val="00217c9f"/>
    <w:rPr/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217c9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10" w:customStyle="1">
    <w:name w:val="s_10"/>
    <w:basedOn w:val="DefaultParagraphFont"/>
    <w:qFormat/>
    <w:rsid w:val="00217c9f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774ed5"/>
    <w:rPr>
      <w:rFonts w:ascii="Segoe UI" w:hAnsi="Segoe UI" w:eastAsia="Times New Roman" w:cs="Segoe UI"/>
      <w:bCs/>
      <w:sz w:val="18"/>
      <w:szCs w:val="18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 w:customStyle="1">
    <w:name w:val="Содержимое врезки"/>
    <w:basedOn w:val="Normal"/>
    <w:qFormat/>
    <w:rsid w:val="00217c9f"/>
    <w:pPr/>
    <w:rPr/>
  </w:style>
  <w:style w:type="paragraph" w:styleId="Msonormal" w:customStyle="1">
    <w:name w:val="msonormal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S37" w:customStyle="1">
    <w:name w:val="s_37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S3" w:customStyle="1">
    <w:name w:val="s_3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S1" w:customStyle="1">
    <w:name w:val="s_1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S16" w:customStyle="1">
    <w:name w:val="s_16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Empty" w:customStyle="1">
    <w:name w:val="empty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Indent1" w:customStyle="1">
    <w:name w:val="indent_1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217c9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bCs w:val="false"/>
      <w:szCs w:val="20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774ed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217c9f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s://gosuslugi.ru.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LibreOffice/7.3.0.3$Windows_X86_64 LibreOffice_project/0f246aa12d0eee4a0f7adcefbf7c878fc2238db3</Application>
  <AppVersion>15.0000</AppVersion>
  <Pages>24</Pages>
  <Words>6569</Words>
  <Characters>51950</Characters>
  <CharactersWithSpaces>59420</CharactersWithSpaces>
  <Paragraphs>417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2022-05-23T10:11:00Z</dcterms:created>
  <dc:creator>Документы</dc:creator>
  <dc:description/>
  <dc:language>ru-RU</dc:language>
  <cp:lastModifiedBy/>
  <cp:lastPrinted>2022-05-25T05:14:00Z</cp:lastPrinted>
  <dcterms:modified xsi:type="dcterms:W3CDTF">2022-07-22T09:48:51Z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